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Default="00BF1088" w:rsidP="00BF1088">
      <w:pPr>
        <w:jc w:val="center"/>
        <w:rPr>
          <w:rFonts w:ascii="黑体" w:eastAsia="黑体" w:hAnsi="黑体"/>
          <w:sz w:val="32"/>
          <w:szCs w:val="32"/>
        </w:rPr>
      </w:pPr>
      <w:r w:rsidRPr="00BF1088">
        <w:rPr>
          <w:rFonts w:ascii="黑体" w:eastAsia="黑体" w:hAnsi="黑体" w:hint="eastAsia"/>
          <w:sz w:val="32"/>
          <w:szCs w:val="32"/>
        </w:rPr>
        <w:t>江西中医药大学关于组织开展2022年全民国家安全教育日暨生物安全宣传教育周活动的</w:t>
      </w:r>
      <w:r w:rsidR="00FC6A75">
        <w:rPr>
          <w:rFonts w:ascii="黑体" w:eastAsia="黑体" w:hAnsi="黑体" w:hint="eastAsia"/>
          <w:sz w:val="32"/>
          <w:szCs w:val="32"/>
        </w:rPr>
        <w:t>通知</w:t>
      </w:r>
    </w:p>
    <w:p w:rsidR="001E18EE" w:rsidRDefault="001E18EE" w:rsidP="001E18EE">
      <w:pPr>
        <w:rPr>
          <w:rFonts w:ascii="Times New Roman" w:eastAsia="仿宋" w:hAnsi="Times New Roman" w:cs="Times New Roman"/>
          <w:spacing w:val="-4"/>
          <w:sz w:val="32"/>
          <w:szCs w:val="32"/>
        </w:rPr>
      </w:pPr>
    </w:p>
    <w:p w:rsidR="001E18EE" w:rsidRPr="001E18EE" w:rsidRDefault="001E18EE" w:rsidP="001E18EE">
      <w:pPr>
        <w:rPr>
          <w:rFonts w:ascii="Times New Roman" w:eastAsia="仿宋" w:hAnsi="Times New Roman" w:cs="Times New Roman"/>
          <w:spacing w:val="-4"/>
          <w:sz w:val="32"/>
          <w:szCs w:val="32"/>
        </w:rPr>
      </w:pPr>
      <w:r w:rsidRPr="001E18EE">
        <w:rPr>
          <w:rFonts w:ascii="Times New Roman" w:eastAsia="仿宋" w:hAnsi="Times New Roman" w:cs="Times New Roman"/>
          <w:spacing w:val="-4"/>
          <w:sz w:val="32"/>
          <w:szCs w:val="32"/>
        </w:rPr>
        <w:t>校属（附属）各单位、各部门：</w:t>
      </w:r>
    </w:p>
    <w:p w:rsidR="00B1751F" w:rsidRDefault="001E18EE" w:rsidP="001E18EE">
      <w:pPr>
        <w:spacing w:line="360" w:lineRule="auto"/>
        <w:ind w:firstLineChars="300" w:firstLine="936"/>
        <w:rPr>
          <w:rFonts w:ascii="Times New Roman" w:eastAsia="仿宋" w:hAnsi="Times New Roman" w:cs="Times New Roman"/>
          <w:sz w:val="32"/>
          <w:szCs w:val="32"/>
        </w:rPr>
      </w:pPr>
      <w:r w:rsidRPr="001E18EE">
        <w:rPr>
          <w:rFonts w:ascii="Times New Roman" w:eastAsia="仿宋" w:hAnsi="Times New Roman" w:cs="Times New Roman"/>
          <w:spacing w:val="-4"/>
          <w:sz w:val="32"/>
          <w:szCs w:val="32"/>
        </w:rPr>
        <w:t>2022</w:t>
      </w:r>
      <w:r w:rsidRPr="001E18EE">
        <w:rPr>
          <w:rFonts w:ascii="Times New Roman" w:eastAsia="仿宋" w:hAnsi="Times New Roman" w:cs="Times New Roman"/>
          <w:spacing w:val="-4"/>
          <w:sz w:val="32"/>
          <w:szCs w:val="32"/>
        </w:rPr>
        <w:t>年</w:t>
      </w:r>
      <w:r w:rsidRPr="001E18EE">
        <w:rPr>
          <w:rFonts w:ascii="Times New Roman" w:eastAsia="仿宋" w:hAnsi="Times New Roman" w:cs="Times New Roman"/>
          <w:spacing w:val="-4"/>
          <w:sz w:val="32"/>
          <w:szCs w:val="32"/>
        </w:rPr>
        <w:t>4</w:t>
      </w:r>
      <w:r w:rsidRPr="001E18EE">
        <w:rPr>
          <w:rFonts w:ascii="Times New Roman" w:eastAsia="仿宋" w:hAnsi="Times New Roman" w:cs="Times New Roman"/>
          <w:spacing w:val="-4"/>
          <w:sz w:val="32"/>
          <w:szCs w:val="32"/>
        </w:rPr>
        <w:t>月</w:t>
      </w:r>
      <w:r w:rsidRPr="001E18EE">
        <w:rPr>
          <w:rFonts w:ascii="Times New Roman" w:eastAsia="仿宋" w:hAnsi="Times New Roman" w:cs="Times New Roman"/>
          <w:spacing w:val="-4"/>
          <w:sz w:val="32"/>
          <w:szCs w:val="32"/>
        </w:rPr>
        <w:t>15</w:t>
      </w:r>
      <w:r w:rsidRPr="001E18EE">
        <w:rPr>
          <w:rFonts w:ascii="Times New Roman" w:eastAsia="仿宋" w:hAnsi="Times New Roman" w:cs="Times New Roman"/>
          <w:spacing w:val="-4"/>
          <w:sz w:val="32"/>
          <w:szCs w:val="32"/>
        </w:rPr>
        <w:t>日是第七个全民国家安全教育日，也是《中华人民共和国生物安全法》正式施行一周年。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为深入</w:t>
      </w:r>
      <w:proofErr w:type="gramStart"/>
      <w:r w:rsidR="00BF1088" w:rsidRPr="001E18EE">
        <w:rPr>
          <w:rFonts w:ascii="Times New Roman" w:eastAsia="仿宋" w:hAnsi="Times New Roman" w:cs="Times New Roman"/>
          <w:sz w:val="32"/>
          <w:szCs w:val="32"/>
        </w:rPr>
        <w:t>践行</w:t>
      </w:r>
      <w:proofErr w:type="gramEnd"/>
      <w:r w:rsidR="00BF1088" w:rsidRPr="001E18EE">
        <w:rPr>
          <w:rFonts w:ascii="Times New Roman" w:eastAsia="仿宋" w:hAnsi="Times New Roman" w:cs="Times New Roman"/>
          <w:sz w:val="32"/>
          <w:szCs w:val="32"/>
        </w:rPr>
        <w:t>国家总体安全观，进一步增强</w:t>
      </w:r>
      <w:r w:rsidR="00E73A81" w:rsidRPr="001E18EE">
        <w:rPr>
          <w:rFonts w:ascii="Times New Roman" w:eastAsia="仿宋" w:hAnsi="Times New Roman" w:cs="Times New Roman"/>
          <w:sz w:val="32"/>
          <w:szCs w:val="32"/>
        </w:rPr>
        <w:t>全校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师生</w:t>
      </w:r>
      <w:r w:rsidR="00E73A81" w:rsidRPr="001E18EE">
        <w:rPr>
          <w:rFonts w:ascii="Times New Roman" w:eastAsia="仿宋" w:hAnsi="Times New Roman" w:cs="Times New Roman"/>
          <w:sz w:val="32"/>
          <w:szCs w:val="32"/>
        </w:rPr>
        <w:t>生物安全知识宣传普及，促进全民生物安全意识提升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，按照省教育厅</w:t>
      </w:r>
      <w:r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省生物安全工作协调机制办公室《关于组织开展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2022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年全民国家安全教育日暨生物安全宣传教育周活动的通知》的相关要求，学校决定开展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 xml:space="preserve">“4.15” 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全民国家安全教育日暨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“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生物安全宣传教育周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”</w:t>
      </w:r>
      <w:r w:rsidR="00BF1088" w:rsidRPr="001E18EE">
        <w:rPr>
          <w:rFonts w:ascii="Times New Roman" w:eastAsia="仿宋" w:hAnsi="Times New Roman" w:cs="Times New Roman"/>
          <w:sz w:val="32"/>
          <w:szCs w:val="32"/>
        </w:rPr>
        <w:t>活动，现就有关事项</w:t>
      </w:r>
      <w:r w:rsidR="00E73A81" w:rsidRPr="001E18EE">
        <w:rPr>
          <w:rFonts w:ascii="Times New Roman" w:eastAsia="仿宋" w:hAnsi="Times New Roman" w:cs="Times New Roman"/>
          <w:sz w:val="32"/>
          <w:szCs w:val="32"/>
        </w:rPr>
        <w:t>通知如下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BF1088" w:rsidRPr="001E18EE" w:rsidRDefault="001E18EE" w:rsidP="00B1751F">
      <w:pPr>
        <w:spacing w:line="360" w:lineRule="auto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1E18EE">
        <w:rPr>
          <w:rFonts w:hint="eastAsia"/>
          <w:b/>
          <w:sz w:val="32"/>
          <w:szCs w:val="32"/>
        </w:rPr>
        <w:t>一、</w:t>
      </w:r>
      <w:r w:rsidR="00BF1088" w:rsidRPr="001E18EE">
        <w:rPr>
          <w:b/>
          <w:sz w:val="32"/>
          <w:szCs w:val="32"/>
        </w:rPr>
        <w:t>活动主题</w:t>
      </w:r>
    </w:p>
    <w:p w:rsidR="00E73A81" w:rsidRPr="001E18EE" w:rsidRDefault="00E73A81" w:rsidP="001E18EE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18EE">
        <w:rPr>
          <w:rFonts w:ascii="Times New Roman" w:eastAsia="仿宋" w:hAnsi="Times New Roman" w:cs="Times New Roman"/>
          <w:sz w:val="32"/>
          <w:szCs w:val="32"/>
        </w:rPr>
        <w:t>树牢总体国家安全观，感悟新时代国家安全成就，为迎接党的二十大胜利召开营造良好氛围。</w:t>
      </w:r>
    </w:p>
    <w:p w:rsidR="00E73A81" w:rsidRPr="001E18EE" w:rsidRDefault="001E18EE" w:rsidP="00B1751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E18EE">
        <w:rPr>
          <w:rFonts w:ascii="黑体" w:eastAsia="黑体" w:hAnsi="黑体" w:hint="eastAsia"/>
          <w:sz w:val="32"/>
          <w:szCs w:val="32"/>
        </w:rPr>
        <w:t>二、</w:t>
      </w:r>
      <w:r w:rsidR="00BF1088" w:rsidRPr="001E18EE">
        <w:rPr>
          <w:rFonts w:ascii="黑体" w:eastAsia="黑体" w:hAnsi="黑体"/>
          <w:sz w:val="32"/>
          <w:szCs w:val="32"/>
        </w:rPr>
        <w:t>活动时间</w:t>
      </w:r>
    </w:p>
    <w:p w:rsidR="00E73A81" w:rsidRDefault="007A1B99" w:rsidP="001E18EE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A1B99">
        <w:rPr>
          <w:rFonts w:ascii="Times New Roman" w:eastAsia="仿宋" w:hAnsi="Times New Roman" w:cs="Times New Roman" w:hint="eastAsia"/>
          <w:sz w:val="32"/>
          <w:szCs w:val="32"/>
        </w:rPr>
        <w:t>宣传教育活动时间自即日起至</w:t>
      </w:r>
      <w:r>
        <w:rPr>
          <w:rFonts w:ascii="Times New Roman" w:eastAsia="仿宋" w:hAnsi="Times New Roman" w:cs="Times New Roman" w:hint="eastAsia"/>
          <w:sz w:val="32"/>
          <w:szCs w:val="32"/>
        </w:rPr>
        <w:t>2022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7A1B99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7A1B99">
        <w:rPr>
          <w:rFonts w:ascii="Times New Roman" w:eastAsia="仿宋" w:hAnsi="Times New Roman" w:cs="Times New Roman" w:hint="eastAsia"/>
          <w:sz w:val="32"/>
          <w:szCs w:val="32"/>
        </w:rPr>
        <w:t>月底，之后转入常态宣传，</w:t>
      </w:r>
      <w:r w:rsidRPr="007A1B99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7A1B99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7A1B99"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Pr="007A1B99">
        <w:rPr>
          <w:rFonts w:ascii="Times New Roman" w:eastAsia="仿宋" w:hAnsi="Times New Roman" w:cs="Times New Roman" w:hint="eastAsia"/>
          <w:sz w:val="32"/>
          <w:szCs w:val="32"/>
        </w:rPr>
        <w:t>日形成声势。</w:t>
      </w:r>
    </w:p>
    <w:p w:rsidR="001E18EE" w:rsidRPr="001E18EE" w:rsidRDefault="001E18EE" w:rsidP="00B1751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1E18EE">
        <w:rPr>
          <w:rFonts w:ascii="黑体" w:eastAsia="黑体" w:hAnsi="黑体" w:hint="eastAsia"/>
          <w:sz w:val="32"/>
          <w:szCs w:val="32"/>
        </w:rPr>
        <w:t>三、</w:t>
      </w:r>
      <w:r w:rsidRPr="001E18EE">
        <w:rPr>
          <w:rFonts w:ascii="黑体" w:eastAsia="黑体" w:hAnsi="黑体"/>
          <w:sz w:val="32"/>
          <w:szCs w:val="32"/>
        </w:rPr>
        <w:t>活动</w:t>
      </w:r>
      <w:r w:rsidRPr="001E18EE">
        <w:rPr>
          <w:rFonts w:ascii="黑体" w:eastAsia="黑体" w:hAnsi="黑体" w:hint="eastAsia"/>
          <w:sz w:val="32"/>
          <w:szCs w:val="32"/>
        </w:rPr>
        <w:t>内容</w:t>
      </w:r>
    </w:p>
    <w:p w:rsidR="00683703" w:rsidRDefault="001E18EE" w:rsidP="00683703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E18EE">
        <w:rPr>
          <w:rFonts w:ascii="Times New Roman" w:eastAsia="仿宋" w:hAnsi="Times New Roman" w:cs="Times New Roman"/>
          <w:sz w:val="32"/>
          <w:szCs w:val="32"/>
        </w:rPr>
        <w:t>各</w:t>
      </w:r>
      <w:r w:rsidRPr="001E18EE">
        <w:rPr>
          <w:rFonts w:ascii="Times New Roman" w:eastAsia="仿宋" w:hAnsi="Times New Roman" w:cs="Times New Roman" w:hint="eastAsia"/>
          <w:sz w:val="32"/>
          <w:szCs w:val="32"/>
        </w:rPr>
        <w:t>单位（</w:t>
      </w:r>
      <w:r w:rsidRPr="001E18EE">
        <w:rPr>
          <w:rFonts w:ascii="Times New Roman" w:eastAsia="仿宋" w:hAnsi="Times New Roman" w:cs="Times New Roman"/>
          <w:sz w:val="32"/>
          <w:szCs w:val="32"/>
        </w:rPr>
        <w:t>部门</w:t>
      </w:r>
      <w:r w:rsidRPr="001E18EE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1E18EE">
        <w:rPr>
          <w:rFonts w:ascii="Times New Roman" w:eastAsia="仿宋" w:hAnsi="Times New Roman" w:cs="Times New Roman"/>
          <w:sz w:val="32"/>
          <w:szCs w:val="32"/>
        </w:rPr>
        <w:t>围绕活动主题，结合单位</w:t>
      </w:r>
      <w:r w:rsidRPr="001E18EE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Pr="001E18EE">
        <w:rPr>
          <w:rFonts w:ascii="Times New Roman" w:eastAsia="仿宋" w:hAnsi="Times New Roman" w:cs="Times New Roman"/>
          <w:sz w:val="32"/>
          <w:szCs w:val="32"/>
        </w:rPr>
        <w:t>部门</w:t>
      </w:r>
      <w:r w:rsidRPr="001E18EE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1E18EE">
        <w:rPr>
          <w:rFonts w:ascii="Times New Roman" w:eastAsia="仿宋" w:hAnsi="Times New Roman" w:cs="Times New Roman"/>
          <w:sz w:val="32"/>
          <w:szCs w:val="32"/>
        </w:rPr>
        <w:t>职责，在</w:t>
      </w:r>
      <w:r w:rsidRPr="001E18EE">
        <w:rPr>
          <w:rFonts w:ascii="Times New Roman" w:eastAsia="仿宋" w:hAnsi="Times New Roman" w:cs="Times New Roman"/>
          <w:sz w:val="32"/>
          <w:szCs w:val="32"/>
        </w:rPr>
        <w:t>4</w:t>
      </w:r>
      <w:r w:rsidRPr="001E18EE">
        <w:rPr>
          <w:rFonts w:ascii="Times New Roman" w:eastAsia="仿宋" w:hAnsi="Times New Roman" w:cs="Times New Roman"/>
          <w:sz w:val="32"/>
          <w:szCs w:val="32"/>
        </w:rPr>
        <w:t>月</w:t>
      </w:r>
      <w:r w:rsidRPr="001E18EE">
        <w:rPr>
          <w:rFonts w:ascii="Times New Roman" w:eastAsia="仿宋" w:hAnsi="Times New Roman" w:cs="Times New Roman"/>
          <w:sz w:val="32"/>
          <w:szCs w:val="32"/>
        </w:rPr>
        <w:t>15</w:t>
      </w:r>
      <w:r w:rsidRPr="001E18EE">
        <w:rPr>
          <w:rFonts w:ascii="Times New Roman" w:eastAsia="仿宋" w:hAnsi="Times New Roman" w:cs="Times New Roman"/>
          <w:sz w:val="32"/>
          <w:szCs w:val="32"/>
        </w:rPr>
        <w:t>日前后以</w:t>
      </w:r>
      <w:r w:rsidRPr="001E18EE">
        <w:rPr>
          <w:rFonts w:ascii="Times New Roman" w:eastAsia="仿宋" w:hAnsi="Times New Roman" w:cs="Times New Roman"/>
          <w:sz w:val="32"/>
          <w:szCs w:val="32"/>
        </w:rPr>
        <w:t>“</w:t>
      </w:r>
      <w:r w:rsidRPr="001E18EE">
        <w:rPr>
          <w:rFonts w:ascii="Times New Roman" w:eastAsia="仿宋" w:hAnsi="Times New Roman" w:cs="Times New Roman"/>
          <w:sz w:val="32"/>
          <w:szCs w:val="32"/>
        </w:rPr>
        <w:t>四个一</w:t>
      </w:r>
      <w:r w:rsidRPr="001E18EE">
        <w:rPr>
          <w:rFonts w:ascii="Times New Roman" w:eastAsia="仿宋" w:hAnsi="Times New Roman" w:cs="Times New Roman"/>
          <w:sz w:val="32"/>
          <w:szCs w:val="32"/>
        </w:rPr>
        <w:t>”</w:t>
      </w:r>
      <w:r w:rsidR="00683703">
        <w:rPr>
          <w:rFonts w:ascii="Times New Roman" w:eastAsia="仿宋" w:hAnsi="Times New Roman" w:cs="Times New Roman"/>
          <w:sz w:val="32"/>
          <w:szCs w:val="32"/>
        </w:rPr>
        <w:t>为抓手，开展形式多样的宣传活动，确保宣传教育到位</w:t>
      </w:r>
      <w:r w:rsidR="00683703">
        <w:rPr>
          <w:rFonts w:ascii="Times New Roman" w:eastAsia="仿宋" w:hAnsi="Times New Roman" w:cs="Times New Roman" w:hint="eastAsia"/>
          <w:sz w:val="32"/>
          <w:szCs w:val="32"/>
        </w:rPr>
        <w:t>，主要安排如下：</w:t>
      </w:r>
    </w:p>
    <w:p w:rsidR="001E18EE" w:rsidRPr="009C2367" w:rsidRDefault="00683703" w:rsidP="00683703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1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开展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一次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学校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内部宣传。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各部门</w:t>
      </w:r>
      <w:r w:rsidR="009D48B4"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通过</w:t>
      </w:r>
      <w:r w:rsidR="005A33A1" w:rsidRPr="005A33A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微信工作群</w:t>
      </w:r>
      <w:r w:rsidR="005A33A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和</w:t>
      </w:r>
      <w:r w:rsidR="005A33A1"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部门的</w:t>
      </w:r>
      <w:r w:rsidR="00994C06"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电子屏</w:t>
      </w:r>
      <w:r w:rsidR="005A33A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="005A33A1"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宣传栏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等平台</w:t>
      </w:r>
      <w:r w:rsidR="005A33A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滚动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向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广大师生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推送有针对性的生物安全法律法规和生物安全知识宣传教育内容</w:t>
      </w:r>
      <w:r w:rsidR="007A1B99"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</w:t>
      </w:r>
      <w:r w:rsidR="005A33A1" w:rsidRPr="005A33A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及</w:t>
      </w:r>
      <w:r w:rsidR="007A1B99"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并</w:t>
      </w:r>
      <w:r w:rsidR="007A1B99"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结合部门职责进行专题宣传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683703" w:rsidRPr="009C2367" w:rsidRDefault="00683703" w:rsidP="001E18EE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组织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关于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生物安全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方面</w:t>
      </w:r>
      <w:r w:rsidR="009D48B4"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一系列</w:t>
      </w:r>
      <w:r w:rsidR="009D48B4"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的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线上专题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讲座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积极邀请广大师生参与，对参与超过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次以上的学生，建议给与相应科研学分奖励，</w:t>
      </w:r>
      <w:r w:rsidRPr="009C236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具体安排</w:t>
      </w:r>
      <w:r w:rsidRPr="009C236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如下：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3969"/>
      </w:tblGrid>
      <w:tr w:rsidR="001750D6" w:rsidRPr="009C2367" w:rsidTr="001750D6">
        <w:tc>
          <w:tcPr>
            <w:tcW w:w="2093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9C2367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134" w:type="dxa"/>
          </w:tcPr>
          <w:p w:rsidR="001750D6" w:rsidRPr="009C2367" w:rsidRDefault="001750D6" w:rsidP="002F5D2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主讲人</w:t>
            </w:r>
          </w:p>
        </w:tc>
        <w:tc>
          <w:tcPr>
            <w:tcW w:w="1276" w:type="dxa"/>
          </w:tcPr>
          <w:p w:rsidR="001750D6" w:rsidRPr="009C2367" w:rsidRDefault="001750D6" w:rsidP="002F5D2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部门</w:t>
            </w:r>
          </w:p>
        </w:tc>
        <w:tc>
          <w:tcPr>
            <w:tcW w:w="3969" w:type="dxa"/>
          </w:tcPr>
          <w:p w:rsidR="001750D6" w:rsidRPr="009C2367" w:rsidRDefault="001750D6" w:rsidP="002F5D27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9C2367"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讲座主题</w:t>
            </w:r>
          </w:p>
        </w:tc>
      </w:tr>
      <w:tr w:rsidR="001750D6" w:rsidRPr="009C2367" w:rsidTr="001750D6">
        <w:tc>
          <w:tcPr>
            <w:tcW w:w="2093" w:type="dxa"/>
          </w:tcPr>
          <w:p w:rsidR="001750D6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1750D6" w:rsidRPr="009C2367" w:rsidRDefault="001750D6" w:rsidP="009615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19:00</w:t>
            </w:r>
            <w:r w:rsidR="0096155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-20:20</w:t>
            </w:r>
          </w:p>
        </w:tc>
        <w:tc>
          <w:tcPr>
            <w:tcW w:w="1134" w:type="dxa"/>
          </w:tcPr>
          <w:p w:rsidR="001750D6" w:rsidRDefault="0096155D" w:rsidP="001750D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罗小泉</w:t>
            </w:r>
          </w:p>
          <w:p w:rsidR="001750D6" w:rsidRPr="009C2367" w:rsidRDefault="001750D6" w:rsidP="001750D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李珊珊</w:t>
            </w:r>
          </w:p>
        </w:tc>
        <w:tc>
          <w:tcPr>
            <w:tcW w:w="1276" w:type="dxa"/>
          </w:tcPr>
          <w:p w:rsidR="001750D6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实验动物</w:t>
            </w:r>
          </w:p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科技中心</w:t>
            </w:r>
          </w:p>
        </w:tc>
        <w:tc>
          <w:tcPr>
            <w:tcW w:w="3969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传染病防控和实验室生物安全</w:t>
            </w:r>
          </w:p>
        </w:tc>
      </w:tr>
      <w:tr w:rsidR="001750D6" w:rsidRPr="009C2367" w:rsidTr="001750D6">
        <w:tc>
          <w:tcPr>
            <w:tcW w:w="2093" w:type="dxa"/>
          </w:tcPr>
          <w:p w:rsidR="001750D6" w:rsidRDefault="001750D6" w:rsidP="00866B2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1750D6" w:rsidRPr="009C2367" w:rsidRDefault="001750D6" w:rsidP="0096155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20:</w:t>
            </w:r>
            <w:r w:rsidR="0096155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="0096155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-21:00</w:t>
            </w:r>
          </w:p>
        </w:tc>
        <w:tc>
          <w:tcPr>
            <w:tcW w:w="1134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徐铁龙</w:t>
            </w:r>
          </w:p>
        </w:tc>
        <w:tc>
          <w:tcPr>
            <w:tcW w:w="1276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中医学院</w:t>
            </w:r>
          </w:p>
        </w:tc>
        <w:tc>
          <w:tcPr>
            <w:tcW w:w="3969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动植物疫情防控、防范外来物种入侵</w:t>
            </w:r>
          </w:p>
        </w:tc>
      </w:tr>
      <w:tr w:rsidR="001750D6" w:rsidRPr="009C2367" w:rsidTr="001750D6">
        <w:tc>
          <w:tcPr>
            <w:tcW w:w="2093" w:type="dxa"/>
          </w:tcPr>
          <w:p w:rsidR="001750D6" w:rsidRDefault="001750D6" w:rsidP="00866B2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1750D6" w:rsidRPr="009C2367" w:rsidRDefault="001750D6" w:rsidP="001750D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19:00</w:t>
            </w:r>
            <w:r w:rsidR="0096155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-20:00</w:t>
            </w:r>
          </w:p>
        </w:tc>
        <w:tc>
          <w:tcPr>
            <w:tcW w:w="1134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董德刚</w:t>
            </w:r>
          </w:p>
        </w:tc>
        <w:tc>
          <w:tcPr>
            <w:tcW w:w="1276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中医学院</w:t>
            </w:r>
          </w:p>
        </w:tc>
        <w:tc>
          <w:tcPr>
            <w:tcW w:w="3969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生物技术研究、开发与应用</w:t>
            </w:r>
          </w:p>
        </w:tc>
      </w:tr>
      <w:tr w:rsidR="001750D6" w:rsidRPr="009C2367" w:rsidTr="001750D6">
        <w:tc>
          <w:tcPr>
            <w:tcW w:w="2093" w:type="dxa"/>
          </w:tcPr>
          <w:p w:rsidR="001750D6" w:rsidRDefault="001750D6" w:rsidP="00866B2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1750D6" w:rsidRPr="009C2367" w:rsidRDefault="001750D6" w:rsidP="00866B2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20:00</w:t>
            </w:r>
            <w:r w:rsidR="0096155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-21:00</w:t>
            </w:r>
          </w:p>
        </w:tc>
        <w:tc>
          <w:tcPr>
            <w:tcW w:w="1134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马广强</w:t>
            </w:r>
          </w:p>
        </w:tc>
        <w:tc>
          <w:tcPr>
            <w:tcW w:w="1276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中医学院</w:t>
            </w:r>
          </w:p>
        </w:tc>
        <w:tc>
          <w:tcPr>
            <w:tcW w:w="3969" w:type="dxa"/>
          </w:tcPr>
          <w:p w:rsidR="001750D6" w:rsidRPr="009C2367" w:rsidRDefault="001750D6" w:rsidP="009D48B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C236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人类遗传资源与生物资源安全、突发生物安全事件应对</w:t>
            </w:r>
          </w:p>
        </w:tc>
      </w:tr>
    </w:tbl>
    <w:p w:rsidR="006C3AFC" w:rsidRDefault="00683703" w:rsidP="00B1751F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举办</w:t>
      </w:r>
      <w:r w:rsidR="00866B29"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一次线</w:t>
      </w:r>
      <w:r w:rsidR="00994C06"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上关于生物安全</w:t>
      </w:r>
      <w:r w:rsidR="00445BD6" w:rsidRPr="00445BD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海报创意设计</w:t>
      </w:r>
      <w:r w:rsidR="00445BD6"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作品</w:t>
      </w:r>
      <w:r w:rsidR="00445BD6" w:rsidRPr="00445BD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大赛</w:t>
      </w:r>
      <w:r w:rsidR="00A506DA"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  <w:r w:rsidR="00445BD6" w:rsidRPr="00445BD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本次活动征集与</w:t>
      </w:r>
      <w:r w:rsidR="00445BD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生物</w:t>
      </w:r>
      <w:r w:rsidR="00445BD6" w:rsidRPr="00445BD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安全相关的标语、海报、文章、书法等各类型稿件</w:t>
      </w:r>
      <w:r w:rsidR="00445BD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</w:t>
      </w:r>
      <w:r w:rsidR="009C2367" w:rsidRPr="003A585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提升全校师生生物安全意识</w:t>
      </w:r>
      <w:r w:rsidR="00D364EF"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，激发大家对生物安全的参与性</w:t>
      </w:r>
      <w:r w:rsidR="00445BD6" w:rsidRPr="00445BD6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:rsidR="00EB2C5E" w:rsidRDefault="002C29B9" w:rsidP="00B1751F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4</w:t>
      </w:r>
      <w:r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</w:t>
      </w:r>
      <w:r w:rsidR="00EB2C5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积极利用我校实验室安全系统对有关生物安全方面进行</w:t>
      </w:r>
      <w:r w:rsidR="00726A6B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在线</w:t>
      </w:r>
      <w:r w:rsidR="00EB2C5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知识答题竞赛。</w:t>
      </w:r>
      <w:r w:rsidR="00EB2C5E" w:rsidRP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将</w:t>
      </w:r>
      <w:r w:rsidR="00EB2C5E" w:rsidRPr="003A585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大力宣传普及生物安全</w:t>
      </w:r>
      <w:r w:rsidR="00EB2C5E" w:rsidRPr="001E18EE">
        <w:rPr>
          <w:rFonts w:ascii="Times New Roman" w:eastAsia="仿宋" w:hAnsi="Times New Roman" w:cs="Times New Roman"/>
          <w:sz w:val="32"/>
          <w:szCs w:val="32"/>
        </w:rPr>
        <w:t>法律法规和生物安全</w:t>
      </w:r>
      <w:r w:rsidR="00EB2C5E" w:rsidRPr="003A585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知识，</w:t>
      </w:r>
      <w:r w:rsidR="00EB2C5E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提高广大师生对学习生物安全的积极性。</w:t>
      </w:r>
    </w:p>
    <w:p w:rsidR="002C29B9" w:rsidRPr="003A5857" w:rsidRDefault="00EB2C5E" w:rsidP="00B1751F">
      <w:pPr>
        <w:spacing w:line="360" w:lineRule="auto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、借助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江西中医药大学在学习通与企业微信上组织的</w:t>
      </w:r>
      <w:r w:rsidR="003A585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“知行云”自习活动，每日分享在“知行云”自习室</w:t>
      </w:r>
      <w:r w:rsidR="009E0D4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学习生物安全知识的经验与收获。</w:t>
      </w:r>
    </w:p>
    <w:p w:rsidR="009D48B4" w:rsidRPr="000727DF" w:rsidRDefault="009D48B4" w:rsidP="00683703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0727DF">
        <w:rPr>
          <w:rFonts w:ascii="黑体" w:eastAsia="黑体" w:hAnsi="黑体" w:hint="eastAsia"/>
          <w:sz w:val="32"/>
          <w:szCs w:val="32"/>
        </w:rPr>
        <w:t xml:space="preserve"> </w:t>
      </w:r>
      <w:r w:rsidR="00B1751F">
        <w:rPr>
          <w:rFonts w:ascii="黑体" w:eastAsia="黑体" w:hAnsi="黑体" w:hint="eastAsia"/>
          <w:sz w:val="32"/>
          <w:szCs w:val="32"/>
        </w:rPr>
        <w:t xml:space="preserve">  </w:t>
      </w:r>
      <w:r w:rsidR="007A1B99" w:rsidRPr="000727DF">
        <w:rPr>
          <w:rFonts w:ascii="黑体" w:eastAsia="黑体" w:hAnsi="黑体" w:hint="eastAsia"/>
          <w:sz w:val="32"/>
          <w:szCs w:val="32"/>
        </w:rPr>
        <w:t>四、</w:t>
      </w:r>
      <w:r w:rsidRPr="000727DF">
        <w:rPr>
          <w:rFonts w:ascii="黑体" w:eastAsia="黑体" w:hAnsi="黑体" w:hint="eastAsia"/>
          <w:sz w:val="32"/>
          <w:szCs w:val="32"/>
        </w:rPr>
        <w:t>活动要求</w:t>
      </w:r>
    </w:p>
    <w:p w:rsidR="009D48B4" w:rsidRPr="007A1B99" w:rsidRDefault="009D48B4" w:rsidP="00B1751F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D48B4">
        <w:rPr>
          <w:rFonts w:ascii="Times New Roman" w:eastAsia="仿宋" w:hAnsi="Times New Roman" w:cs="Times New Roman"/>
          <w:sz w:val="32"/>
          <w:szCs w:val="32"/>
        </w:rPr>
        <w:t>各单位</w:t>
      </w:r>
      <w:r>
        <w:rPr>
          <w:rFonts w:ascii="Times New Roman" w:eastAsia="仿宋" w:hAnsi="Times New Roman" w:cs="Times New Roman" w:hint="eastAsia"/>
          <w:sz w:val="32"/>
          <w:szCs w:val="32"/>
        </w:rPr>
        <w:t>（部门）</w:t>
      </w:r>
      <w:r w:rsidRPr="009D48B4">
        <w:rPr>
          <w:rFonts w:ascii="Times New Roman" w:eastAsia="仿宋" w:hAnsi="Times New Roman" w:cs="Times New Roman"/>
          <w:sz w:val="32"/>
          <w:szCs w:val="32"/>
        </w:rPr>
        <w:t>要提高政治站位，坚持</w:t>
      </w:r>
      <w:proofErr w:type="gramStart"/>
      <w:r w:rsidRPr="009D48B4">
        <w:rPr>
          <w:rFonts w:ascii="Times New Roman" w:eastAsia="仿宋" w:hAnsi="Times New Roman" w:cs="Times New Roman"/>
          <w:sz w:val="32"/>
          <w:szCs w:val="32"/>
        </w:rPr>
        <w:t>以总体</w:t>
      </w:r>
      <w:proofErr w:type="gramEnd"/>
      <w:r w:rsidRPr="009D48B4">
        <w:rPr>
          <w:rFonts w:ascii="Times New Roman" w:eastAsia="仿宋" w:hAnsi="Times New Roman" w:cs="Times New Roman"/>
          <w:sz w:val="32"/>
          <w:szCs w:val="32"/>
        </w:rPr>
        <w:t>国家安全观为指导，紧密结合迎接党的二十大胜利召开</w:t>
      </w:r>
      <w:r w:rsidR="007A1B99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7A1B99" w:rsidRPr="007A1B99">
        <w:rPr>
          <w:rFonts w:ascii="Times New Roman" w:eastAsia="仿宋" w:hAnsi="Times New Roman" w:cs="Times New Roman"/>
          <w:sz w:val="32"/>
          <w:szCs w:val="32"/>
        </w:rPr>
        <w:t>通过活动开展，引导全体师生自觉履行维护安全的义务，增强爱爱国，维护安全从我做起、从现在做起的主动性和自觉</w:t>
      </w:r>
      <w:r w:rsidR="007A1B99" w:rsidRPr="007A1B99">
        <w:rPr>
          <w:rFonts w:ascii="Times New Roman" w:eastAsia="仿宋" w:hAnsi="Times New Roman" w:cs="Times New Roman" w:hint="eastAsia"/>
          <w:sz w:val="32"/>
          <w:szCs w:val="32"/>
        </w:rPr>
        <w:t>性，</w:t>
      </w:r>
      <w:r w:rsidRPr="009D48B4">
        <w:rPr>
          <w:rFonts w:ascii="Times New Roman" w:eastAsia="仿宋" w:hAnsi="Times New Roman" w:cs="Times New Roman"/>
          <w:sz w:val="32"/>
          <w:szCs w:val="32"/>
        </w:rPr>
        <w:t>充分调动</w:t>
      </w:r>
      <w:r>
        <w:rPr>
          <w:rFonts w:ascii="Times New Roman" w:eastAsia="仿宋" w:hAnsi="Times New Roman" w:cs="Times New Roman" w:hint="eastAsia"/>
          <w:sz w:val="32"/>
          <w:szCs w:val="32"/>
        </w:rPr>
        <w:t>广大师生</w:t>
      </w:r>
      <w:r w:rsidRPr="009D48B4">
        <w:rPr>
          <w:rFonts w:ascii="Times New Roman" w:eastAsia="仿宋" w:hAnsi="Times New Roman" w:cs="Times New Roman"/>
          <w:sz w:val="32"/>
          <w:szCs w:val="32"/>
        </w:rPr>
        <w:t>积极性，激发</w:t>
      </w:r>
      <w:r>
        <w:rPr>
          <w:rFonts w:ascii="Times New Roman" w:eastAsia="仿宋" w:hAnsi="Times New Roman" w:cs="Times New Roman" w:hint="eastAsia"/>
          <w:sz w:val="32"/>
          <w:szCs w:val="32"/>
        </w:rPr>
        <w:t>师生</w:t>
      </w:r>
      <w:r w:rsidRPr="009D48B4">
        <w:rPr>
          <w:rFonts w:ascii="Times New Roman" w:eastAsia="仿宋" w:hAnsi="Times New Roman" w:cs="Times New Roman"/>
          <w:sz w:val="32"/>
          <w:szCs w:val="32"/>
        </w:rPr>
        <w:t>参与性，切实做好全民国家安全教育日暨生物安全宣传教育周活动。要着力不断提升宣传效果，及时总结工作</w:t>
      </w:r>
      <w:r>
        <w:rPr>
          <w:rFonts w:ascii="Times New Roman" w:eastAsia="仿宋" w:hAnsi="Times New Roman" w:cs="Times New Roman" w:hint="eastAsia"/>
          <w:sz w:val="32"/>
          <w:szCs w:val="32"/>
        </w:rPr>
        <w:t>经验</w:t>
      </w:r>
      <w:r w:rsidRPr="009D48B4">
        <w:rPr>
          <w:rFonts w:ascii="Times New Roman" w:eastAsia="仿宋" w:hAnsi="Times New Roman" w:cs="Times New Roman"/>
          <w:sz w:val="32"/>
          <w:szCs w:val="32"/>
        </w:rPr>
        <w:t>，持续营造好</w:t>
      </w:r>
      <w:r>
        <w:rPr>
          <w:rFonts w:ascii="Times New Roman" w:eastAsia="仿宋" w:hAnsi="Times New Roman" w:cs="Times New Roman" w:hint="eastAsia"/>
          <w:sz w:val="32"/>
          <w:szCs w:val="32"/>
        </w:rPr>
        <w:t>全校师生</w:t>
      </w:r>
      <w:r w:rsidRPr="009D48B4">
        <w:rPr>
          <w:rFonts w:ascii="Times New Roman" w:eastAsia="仿宋" w:hAnsi="Times New Roman" w:cs="Times New Roman"/>
          <w:sz w:val="32"/>
          <w:szCs w:val="32"/>
        </w:rPr>
        <w:t>共筑生物安全屏障的浓厚氛围。</w:t>
      </w:r>
    </w:p>
    <w:p w:rsidR="009D48B4" w:rsidRDefault="007A1B99" w:rsidP="007A1B99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请</w:t>
      </w:r>
      <w:r w:rsidR="009D48B4" w:rsidRPr="009D48B4">
        <w:rPr>
          <w:rFonts w:ascii="Times New Roman" w:eastAsia="仿宋" w:hAnsi="Times New Roman" w:cs="Times New Roman"/>
          <w:sz w:val="32"/>
          <w:szCs w:val="32"/>
        </w:rPr>
        <w:t>各单位</w:t>
      </w:r>
      <w:r>
        <w:rPr>
          <w:rFonts w:ascii="Times New Roman" w:eastAsia="仿宋" w:hAnsi="Times New Roman" w:cs="Times New Roman" w:hint="eastAsia"/>
          <w:sz w:val="32"/>
          <w:szCs w:val="32"/>
        </w:rPr>
        <w:t>（部门）</w:t>
      </w:r>
      <w:r w:rsidR="009D48B4" w:rsidRPr="009D48B4">
        <w:rPr>
          <w:rFonts w:ascii="Times New Roman" w:eastAsia="仿宋" w:hAnsi="Times New Roman" w:cs="Times New Roman"/>
          <w:sz w:val="32"/>
          <w:szCs w:val="32"/>
        </w:rPr>
        <w:t>将宣传教育周活动的文稿、图片等</w:t>
      </w:r>
      <w:r>
        <w:rPr>
          <w:rFonts w:ascii="Times New Roman" w:eastAsia="仿宋" w:hAnsi="Times New Roman" w:cs="Times New Roman" w:hint="eastAsia"/>
          <w:sz w:val="32"/>
          <w:szCs w:val="32"/>
        </w:rPr>
        <w:t>电子</w:t>
      </w:r>
      <w:r w:rsidR="009D48B4" w:rsidRPr="009D48B4">
        <w:rPr>
          <w:rFonts w:ascii="Times New Roman" w:eastAsia="仿宋" w:hAnsi="Times New Roman" w:cs="Times New Roman"/>
          <w:sz w:val="32"/>
          <w:szCs w:val="32"/>
        </w:rPr>
        <w:t>素材于</w:t>
      </w:r>
      <w:r w:rsidR="009D48B4" w:rsidRPr="009D48B4">
        <w:rPr>
          <w:rFonts w:ascii="Times New Roman" w:eastAsia="仿宋" w:hAnsi="Times New Roman" w:cs="Times New Roman"/>
          <w:sz w:val="32"/>
          <w:szCs w:val="32"/>
        </w:rPr>
        <w:t>4</w:t>
      </w:r>
      <w:r w:rsidR="009D48B4" w:rsidRPr="009D48B4">
        <w:rPr>
          <w:rFonts w:ascii="Times New Roman" w:eastAsia="仿宋" w:hAnsi="Times New Roman" w:cs="Times New Roman"/>
          <w:sz w:val="32"/>
          <w:szCs w:val="32"/>
        </w:rPr>
        <w:t>月</w:t>
      </w:r>
      <w:r w:rsidR="009D48B4">
        <w:rPr>
          <w:rFonts w:ascii="Times New Roman" w:eastAsia="仿宋" w:hAnsi="Times New Roman" w:cs="Times New Roman" w:hint="eastAsia"/>
          <w:sz w:val="32"/>
          <w:szCs w:val="32"/>
        </w:rPr>
        <w:t>15</w:t>
      </w:r>
      <w:r w:rsidR="009D48B4" w:rsidRPr="009D48B4">
        <w:rPr>
          <w:rFonts w:ascii="Times New Roman" w:eastAsia="仿宋" w:hAnsi="Times New Roman" w:cs="Times New Roman"/>
          <w:sz w:val="32"/>
          <w:szCs w:val="32"/>
        </w:rPr>
        <w:t>日前</w:t>
      </w:r>
      <w:r w:rsidR="008571CD">
        <w:rPr>
          <w:rFonts w:ascii="Times New Roman" w:eastAsia="仿宋" w:hAnsi="Times New Roman" w:cs="Times New Roman" w:hint="eastAsia"/>
          <w:sz w:val="32"/>
          <w:szCs w:val="32"/>
        </w:rPr>
        <w:t>发送</w:t>
      </w:r>
      <w:r w:rsidR="009D48B4">
        <w:rPr>
          <w:rFonts w:ascii="Times New Roman" w:eastAsia="仿宋" w:hAnsi="Times New Roman" w:cs="Times New Roman" w:hint="eastAsia"/>
          <w:sz w:val="32"/>
          <w:szCs w:val="32"/>
        </w:rPr>
        <w:t>实验室服务中心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D40B7" w:rsidRPr="00E015E7">
        <w:rPr>
          <w:rFonts w:ascii="Times New Roman" w:eastAsia="仿宋" w:hAnsi="Times New Roman" w:cs="Times New Roman" w:hint="eastAsia"/>
          <w:sz w:val="32"/>
          <w:szCs w:val="32"/>
        </w:rPr>
        <w:t>电子邮箱</w:t>
      </w:r>
      <w:r w:rsidR="00ED40B7" w:rsidRPr="00E015E7">
        <w:rPr>
          <w:rFonts w:ascii="Times New Roman" w:eastAsia="仿宋" w:hAnsi="Times New Roman" w:cs="Times New Roman" w:hint="eastAsia"/>
          <w:sz w:val="32"/>
          <w:szCs w:val="32"/>
        </w:rPr>
        <w:t>568204449@qq.com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D40B7" w:rsidRPr="00ED40B7" w:rsidRDefault="00ED40B7" w:rsidP="007A1B99">
      <w:pPr>
        <w:spacing w:line="360" w:lineRule="auto"/>
        <w:ind w:firstLineChars="200" w:firstLine="640"/>
        <w:rPr>
          <w:sz w:val="32"/>
          <w:szCs w:val="32"/>
        </w:rPr>
      </w:pPr>
    </w:p>
    <w:p w:rsidR="00ED40B7" w:rsidRPr="00306E04" w:rsidRDefault="00ED40B7" w:rsidP="00306E04">
      <w:pPr>
        <w:spacing w:line="360" w:lineRule="auto"/>
        <w:ind w:leftChars="304" w:left="1758" w:hangingChars="350" w:hanging="1120"/>
        <w:rPr>
          <w:rFonts w:ascii="Times New Roman" w:eastAsia="仿宋" w:hAnsi="Times New Roman" w:cs="Times New Roman"/>
          <w:sz w:val="32"/>
          <w:szCs w:val="32"/>
        </w:rPr>
      </w:pPr>
      <w:r w:rsidRPr="00306E04">
        <w:rPr>
          <w:rFonts w:ascii="黑体" w:eastAsia="黑体" w:hAnsi="黑体" w:cs="Times New Roman"/>
          <w:sz w:val="32"/>
          <w:szCs w:val="32"/>
        </w:rPr>
        <w:t>附件1：</w:t>
      </w:r>
      <w:r w:rsidR="00306E04" w:rsidRPr="00306E04">
        <w:rPr>
          <w:rFonts w:ascii="Times New Roman" w:eastAsia="仿宋" w:hAnsi="Times New Roman" w:cs="Times New Roman"/>
          <w:sz w:val="32"/>
          <w:szCs w:val="32"/>
        </w:rPr>
        <w:t>关于组织开展</w:t>
      </w:r>
      <w:r w:rsidR="00306E04" w:rsidRPr="00306E04">
        <w:rPr>
          <w:rFonts w:ascii="Times New Roman" w:eastAsia="仿宋" w:hAnsi="Times New Roman" w:cs="Times New Roman"/>
          <w:sz w:val="32"/>
          <w:szCs w:val="32"/>
        </w:rPr>
        <w:t>2022</w:t>
      </w:r>
      <w:r w:rsidR="00306E04" w:rsidRPr="00306E04">
        <w:rPr>
          <w:rFonts w:ascii="Times New Roman" w:eastAsia="仿宋" w:hAnsi="Times New Roman" w:cs="Times New Roman"/>
          <w:sz w:val="32"/>
          <w:szCs w:val="32"/>
        </w:rPr>
        <w:t>年全民国家安全教育日暨生物安全宣传教育周活动的通知</w:t>
      </w:r>
    </w:p>
    <w:p w:rsidR="00ED40B7" w:rsidRPr="00306E04" w:rsidRDefault="00ED40B7" w:rsidP="00306E04">
      <w:pPr>
        <w:spacing w:line="360" w:lineRule="auto"/>
        <w:ind w:leftChars="304" w:left="1758" w:hangingChars="350" w:hanging="1120"/>
        <w:rPr>
          <w:rFonts w:ascii="Times New Roman" w:eastAsia="仿宋" w:hAnsi="Times New Roman" w:cs="Times New Roman"/>
          <w:sz w:val="32"/>
          <w:szCs w:val="32"/>
        </w:rPr>
      </w:pPr>
      <w:r w:rsidRPr="00306E04">
        <w:rPr>
          <w:rFonts w:ascii="黑体" w:eastAsia="黑体" w:hAnsi="黑体" w:cs="Times New Roman"/>
          <w:sz w:val="32"/>
          <w:szCs w:val="32"/>
        </w:rPr>
        <w:t>附件2：</w:t>
      </w:r>
      <w:r w:rsidR="00306E04" w:rsidRPr="00306E04">
        <w:rPr>
          <w:rFonts w:ascii="Times New Roman" w:eastAsia="仿宋" w:hAnsi="Times New Roman" w:cs="Times New Roman"/>
          <w:sz w:val="32"/>
          <w:szCs w:val="32"/>
        </w:rPr>
        <w:t>关于举办江西中医药大学生物安全创意设计大赛的工作方案</w:t>
      </w:r>
    </w:p>
    <w:p w:rsidR="00ED40B7" w:rsidRPr="007A1B99" w:rsidRDefault="00ED40B7" w:rsidP="000B57C5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8571CD" w:rsidRPr="00056718" w:rsidRDefault="008571CD" w:rsidP="008571CD">
      <w:pPr>
        <w:spacing w:line="360" w:lineRule="auto"/>
        <w:ind w:right="248" w:firstLineChars="200" w:firstLine="624"/>
        <w:jc w:val="right"/>
        <w:rPr>
          <w:rFonts w:ascii="Times New Roman" w:eastAsia="仿宋" w:hAnsi="Times New Roman" w:cs="Times New Roman"/>
          <w:spacing w:val="-4"/>
          <w:sz w:val="32"/>
          <w:szCs w:val="32"/>
        </w:rPr>
      </w:pP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>资产管理处</w:t>
      </w: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 xml:space="preserve">   </w:t>
      </w: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>实验室服务中心</w:t>
      </w:r>
    </w:p>
    <w:p w:rsidR="008571CD" w:rsidRPr="00056718" w:rsidRDefault="008571CD" w:rsidP="008571CD">
      <w:pPr>
        <w:spacing w:line="360" w:lineRule="auto"/>
        <w:ind w:right="560" w:firstLineChars="200" w:firstLine="624"/>
        <w:jc w:val="center"/>
        <w:rPr>
          <w:rFonts w:ascii="Times New Roman" w:eastAsia="仿宋" w:hAnsi="Times New Roman" w:cs="Times New Roman"/>
          <w:spacing w:val="-4"/>
          <w:sz w:val="32"/>
          <w:szCs w:val="32"/>
        </w:rPr>
      </w:pP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 xml:space="preserve">                         2022</w:t>
      </w: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>年</w:t>
      </w: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>4</w:t>
      </w: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>月</w:t>
      </w:r>
      <w:r w:rsidR="000B57C5">
        <w:rPr>
          <w:rFonts w:ascii="Times New Roman" w:eastAsia="仿宋" w:hAnsi="Times New Roman" w:cs="Times New Roman" w:hint="eastAsia"/>
          <w:spacing w:val="-4"/>
          <w:sz w:val="32"/>
          <w:szCs w:val="32"/>
        </w:rPr>
        <w:t>10</w:t>
      </w:r>
      <w:r w:rsidRPr="00056718">
        <w:rPr>
          <w:rFonts w:ascii="Times New Roman" w:eastAsia="仿宋" w:hAnsi="Times New Roman" w:cs="Times New Roman"/>
          <w:spacing w:val="-4"/>
          <w:sz w:val="32"/>
          <w:szCs w:val="32"/>
        </w:rPr>
        <w:t>日</w:t>
      </w:r>
    </w:p>
    <w:p w:rsidR="00683703" w:rsidRPr="00683703" w:rsidRDefault="00683703" w:rsidP="00683703">
      <w:pPr>
        <w:spacing w:line="360" w:lineRule="auto"/>
        <w:rPr>
          <w:sz w:val="32"/>
          <w:szCs w:val="32"/>
        </w:rPr>
      </w:pPr>
    </w:p>
    <w:sectPr w:rsidR="00683703" w:rsidRPr="0068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E2" w:rsidRDefault="00BF5BE2" w:rsidP="00BF1088">
      <w:r>
        <w:separator/>
      </w:r>
    </w:p>
  </w:endnote>
  <w:endnote w:type="continuationSeparator" w:id="0">
    <w:p w:rsidR="00BF5BE2" w:rsidRDefault="00BF5BE2" w:rsidP="00B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E2" w:rsidRDefault="00BF5BE2" w:rsidP="00BF1088">
      <w:r>
        <w:separator/>
      </w:r>
    </w:p>
  </w:footnote>
  <w:footnote w:type="continuationSeparator" w:id="0">
    <w:p w:rsidR="00BF5BE2" w:rsidRDefault="00BF5BE2" w:rsidP="00BF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0155"/>
    <w:multiLevelType w:val="hybridMultilevel"/>
    <w:tmpl w:val="314A6FAA"/>
    <w:lvl w:ilvl="0" w:tplc="B456F5D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012687"/>
    <w:multiLevelType w:val="hybridMultilevel"/>
    <w:tmpl w:val="9D5E88C4"/>
    <w:lvl w:ilvl="0" w:tplc="ABEE414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11"/>
    <w:rsid w:val="000727DF"/>
    <w:rsid w:val="000A7C94"/>
    <w:rsid w:val="000B57C5"/>
    <w:rsid w:val="00132FB6"/>
    <w:rsid w:val="001750D6"/>
    <w:rsid w:val="001E18EE"/>
    <w:rsid w:val="002C29B9"/>
    <w:rsid w:val="00305261"/>
    <w:rsid w:val="00306E04"/>
    <w:rsid w:val="003A5857"/>
    <w:rsid w:val="00443E87"/>
    <w:rsid w:val="00445BD6"/>
    <w:rsid w:val="005A33A1"/>
    <w:rsid w:val="005B39CF"/>
    <w:rsid w:val="005E0FD1"/>
    <w:rsid w:val="00636039"/>
    <w:rsid w:val="00643125"/>
    <w:rsid w:val="00683703"/>
    <w:rsid w:val="006A7923"/>
    <w:rsid w:val="006C3AFC"/>
    <w:rsid w:val="006E18F8"/>
    <w:rsid w:val="00726A6B"/>
    <w:rsid w:val="007A1B99"/>
    <w:rsid w:val="008571CD"/>
    <w:rsid w:val="00866B29"/>
    <w:rsid w:val="00921852"/>
    <w:rsid w:val="00960811"/>
    <w:rsid w:val="0096155D"/>
    <w:rsid w:val="00994C06"/>
    <w:rsid w:val="009C2367"/>
    <w:rsid w:val="009D48B4"/>
    <w:rsid w:val="009E0D4A"/>
    <w:rsid w:val="00A26D93"/>
    <w:rsid w:val="00A506DA"/>
    <w:rsid w:val="00B1751F"/>
    <w:rsid w:val="00BF1088"/>
    <w:rsid w:val="00BF5BE2"/>
    <w:rsid w:val="00C960FB"/>
    <w:rsid w:val="00CD36B2"/>
    <w:rsid w:val="00D364EF"/>
    <w:rsid w:val="00E015E7"/>
    <w:rsid w:val="00E60B65"/>
    <w:rsid w:val="00E73A81"/>
    <w:rsid w:val="00EB2C5E"/>
    <w:rsid w:val="00ED40B7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088"/>
    <w:rPr>
      <w:sz w:val="18"/>
      <w:szCs w:val="18"/>
    </w:rPr>
  </w:style>
  <w:style w:type="paragraph" w:styleId="a5">
    <w:name w:val="List Paragraph"/>
    <w:basedOn w:val="a"/>
    <w:uiPriority w:val="34"/>
    <w:qFormat/>
    <w:rsid w:val="00BF1088"/>
    <w:pPr>
      <w:ind w:firstLineChars="200" w:firstLine="420"/>
    </w:pPr>
  </w:style>
  <w:style w:type="table" w:styleId="a6">
    <w:name w:val="Table Grid"/>
    <w:basedOn w:val="a1"/>
    <w:uiPriority w:val="59"/>
    <w:rsid w:val="009D4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9D48B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D48B4"/>
  </w:style>
  <w:style w:type="character" w:styleId="a8">
    <w:name w:val="Hyperlink"/>
    <w:basedOn w:val="a0"/>
    <w:uiPriority w:val="99"/>
    <w:unhideWhenUsed/>
    <w:rsid w:val="007A1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088"/>
    <w:rPr>
      <w:sz w:val="18"/>
      <w:szCs w:val="18"/>
    </w:rPr>
  </w:style>
  <w:style w:type="paragraph" w:styleId="a5">
    <w:name w:val="List Paragraph"/>
    <w:basedOn w:val="a"/>
    <w:uiPriority w:val="34"/>
    <w:qFormat/>
    <w:rsid w:val="00BF1088"/>
    <w:pPr>
      <w:ind w:firstLineChars="200" w:firstLine="420"/>
    </w:pPr>
  </w:style>
  <w:style w:type="table" w:styleId="a6">
    <w:name w:val="Table Grid"/>
    <w:basedOn w:val="a1"/>
    <w:uiPriority w:val="59"/>
    <w:rsid w:val="009D4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9D48B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D48B4"/>
  </w:style>
  <w:style w:type="character" w:styleId="a8">
    <w:name w:val="Hyperlink"/>
    <w:basedOn w:val="a0"/>
    <w:uiPriority w:val="99"/>
    <w:unhideWhenUsed/>
    <w:rsid w:val="007A1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2022-04-11T03:16:00Z</dcterms:created>
  <dcterms:modified xsi:type="dcterms:W3CDTF">2022-04-12T04:37:00Z</dcterms:modified>
</cp:coreProperties>
</file>